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A47222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работ,  выполняемых подрядным способом</w:t>
            </w:r>
            <w:r w:rsidR="00AB5CCE">
              <w:rPr>
                <w:rFonts w:ascii="Times New Roman" w:eastAsia="Times New Roman" w:hAnsi="Times New Roman"/>
                <w:iCs/>
                <w:sz w:val="24"/>
                <w:szCs w:val="24"/>
              </w:rPr>
              <w:t>, с НДС/без НДС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C504B4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</w:t>
            </w:r>
            <w:r w:rsidR="00C504B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выполнен</w:t>
            </w:r>
            <w:r w:rsidR="00C504B4">
              <w:rPr>
                <w:rFonts w:ascii="Times New Roman" w:eastAsia="Times New Roman" w:hAnsi="Times New Roman"/>
                <w:iCs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</w:t>
            </w:r>
            <w:r w:rsidR="00C504B4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  <w:bookmarkStart w:id="0" w:name="_GoBack"/>
            <w:bookmarkEnd w:id="0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AB5CCE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A47222"/>
    <w:rsid w:val="00AB5CCE"/>
    <w:rsid w:val="00C504B4"/>
    <w:rsid w:val="00CF5B8D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6B4B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8</cp:revision>
  <dcterms:created xsi:type="dcterms:W3CDTF">2018-05-18T06:15:00Z</dcterms:created>
  <dcterms:modified xsi:type="dcterms:W3CDTF">2023-10-03T03:23:00Z</dcterms:modified>
</cp:coreProperties>
</file>